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94" w:rsidRDefault="00F26394" w:rsidP="00F26394">
      <w:pPr>
        <w:shd w:val="clear" w:color="auto" w:fill="FFFFFF"/>
        <w:spacing w:before="300" w:after="150" w:line="62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  <w:t>TUTTOGGI</w:t>
      </w:r>
    </w:p>
    <w:p w:rsidR="00F26394" w:rsidRDefault="00F26394" w:rsidP="00F26394">
      <w:pPr>
        <w:shd w:val="clear" w:color="auto" w:fill="FFFFFF"/>
        <w:spacing w:before="300" w:after="150" w:line="62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</w:pPr>
    </w:p>
    <w:p w:rsidR="00F26394" w:rsidRDefault="00F26394" w:rsidP="00F26394">
      <w:pPr>
        <w:shd w:val="clear" w:color="auto" w:fill="FFFFFF"/>
        <w:spacing w:before="300" w:after="150" w:line="62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</w:pPr>
      <w:r w:rsidRPr="00F26394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  <w:t>Cava del Botto rumorosa, il Comune di Orvieto avvia accertamenti</w:t>
      </w:r>
    </w:p>
    <w:p w:rsidR="00490702" w:rsidRDefault="00490702" w:rsidP="00F26394">
      <w:pPr>
        <w:shd w:val="clear" w:color="auto" w:fill="FFFFFF"/>
        <w:spacing w:before="300" w:after="150" w:line="62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</w:pPr>
    </w:p>
    <w:p w:rsidR="00490702" w:rsidRPr="00F26394" w:rsidRDefault="00490702" w:rsidP="00F26394">
      <w:pPr>
        <w:shd w:val="clear" w:color="auto" w:fill="FFFFFF"/>
        <w:spacing w:before="300" w:after="150" w:line="62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</w:pPr>
      <w:r w:rsidRPr="00490702">
        <w:rPr>
          <w:rFonts w:ascii="Arial" w:eastAsia="Times New Roman" w:hAnsi="Arial" w:cs="Arial"/>
          <w:b/>
          <w:bCs/>
          <w:noProof/>
          <w:color w:val="000000"/>
          <w:kern w:val="36"/>
          <w:sz w:val="57"/>
          <w:szCs w:val="57"/>
          <w:lang w:eastAsia="it-IT"/>
        </w:rPr>
        <w:drawing>
          <wp:inline distT="0" distB="0" distL="0" distR="0">
            <wp:extent cx="6120130" cy="3970069"/>
            <wp:effectExtent l="0" t="0" r="0" b="0"/>
            <wp:docPr id="1" name="Immagine 1" descr="C:\Users\Admin\Desktop\francesca\cava orivieto\rassegna stampa\rassegna comunicato 4\impianto frantumazione cava del b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rancesca\cava orivieto\rassegna stampa\rassegna comunicato 4\impianto frantumazione cava del bot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7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94" w:rsidRDefault="00F26394" w:rsidP="00F2639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DE127F"/>
          <w:sz w:val="21"/>
          <w:szCs w:val="21"/>
          <w:lang w:eastAsia="it-IT"/>
        </w:rPr>
      </w:pPr>
    </w:p>
    <w:p w:rsidR="00F26394" w:rsidRPr="00F26394" w:rsidRDefault="00F26394" w:rsidP="00F263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bookmarkStart w:id="0" w:name="_GoBack"/>
      <w:bookmarkEnd w:id="0"/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Cava del Botto e inquinamento acustico: il Comune di Orvieto, in seguito all’istanza inviata al sindaco </w:t>
      </w:r>
      <w:proofErr w:type="spellStart"/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Tardani</w:t>
      </w:r>
      <w:proofErr w:type="spellEnd"/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ha avviato il procedimento per presunte violazioni delle norme.</w:t>
      </w:r>
    </w:p>
    <w:p w:rsidR="00F26394" w:rsidRPr="00F26394" w:rsidRDefault="00F26394" w:rsidP="00F263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 centro dell’attenzione un impianto di frantumazione attivo 8 ore al giorno, per cinque giorni alla settimana, situato sotto l’abitato del Botto. </w:t>
      </w:r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“Un impianto</w:t>
      </w:r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 – si </w:t>
      </w:r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legge in una nota del Comitato Amici del Botto – </w:t>
      </w:r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che adesso vorrebbero portare a 10 ore al giorno per 330 giorni all’anno”.</w:t>
      </w:r>
    </w:p>
    <w:p w:rsidR="00F26394" w:rsidRPr="00F26394" w:rsidRDefault="00F26394" w:rsidP="00F26394">
      <w:pPr>
        <w:shd w:val="clear" w:color="auto" w:fill="FFFFFF"/>
        <w:spacing w:before="30" w:after="180" w:line="577" w:lineRule="atLeast"/>
        <w:outlineLvl w:val="1"/>
        <w:rPr>
          <w:rFonts w:ascii="Arial" w:eastAsia="Times New Roman" w:hAnsi="Arial" w:cs="Arial"/>
          <w:b/>
          <w:bCs/>
          <w:color w:val="222222"/>
          <w:spacing w:val="-5"/>
          <w:sz w:val="47"/>
          <w:szCs w:val="47"/>
          <w:lang w:eastAsia="it-IT"/>
        </w:rPr>
      </w:pPr>
      <w:r w:rsidRPr="00F26394">
        <w:rPr>
          <w:rFonts w:ascii="Arial" w:eastAsia="Times New Roman" w:hAnsi="Arial" w:cs="Arial"/>
          <w:b/>
          <w:bCs/>
          <w:color w:val="222222"/>
          <w:spacing w:val="-5"/>
          <w:sz w:val="47"/>
          <w:szCs w:val="47"/>
          <w:lang w:eastAsia="it-IT"/>
        </w:rPr>
        <w:t>Un procedimento nei confronti della società Basalto La Spicca</w:t>
      </w:r>
    </w:p>
    <w:p w:rsidR="00F26394" w:rsidRPr="00F26394" w:rsidRDefault="00F26394" w:rsidP="00F263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“Il Comune di Orvieto, quindi, </w:t>
      </w:r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ha</w:t>
      </w:r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 xml:space="preserve"> messo in moto il procedimento nei confronti della società Basalto La Spicca per le presunte violazioni delle norme in materia di inquinamento acustico (Legge Quadro sull’inquinamento acustico del 26/10/1995 n. 447 e </w:t>
      </w:r>
      <w:proofErr w:type="spellStart"/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s.m.i.</w:t>
      </w:r>
      <w:proofErr w:type="spellEnd"/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 xml:space="preserve">, DPCM 14/11/1997, L.R. 1/2015 e Regolamento Acustico Comunale (R.A.C.) approvato con </w:t>
      </w:r>
      <w:proofErr w:type="spellStart"/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D.C.C.n</w:t>
      </w:r>
      <w:proofErr w:type="spellEnd"/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. 34 del 04/04/2016)”</w:t>
      </w:r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 Tra il materiale che sarà esaminato dalla Conferenza dei Servizi anche un report di misurazione del rumore, </w:t>
      </w:r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“dal quale è emerso un notevole superamento, di circa il doppio, dei limiti di legge”.</w:t>
      </w:r>
    </w:p>
    <w:p w:rsidR="00F26394" w:rsidRPr="00F26394" w:rsidRDefault="00F26394" w:rsidP="00F26394">
      <w:pPr>
        <w:shd w:val="clear" w:color="auto" w:fill="FFFFFF"/>
        <w:spacing w:before="30" w:after="180" w:line="577" w:lineRule="atLeast"/>
        <w:outlineLvl w:val="1"/>
        <w:rPr>
          <w:rFonts w:ascii="Arial" w:eastAsia="Times New Roman" w:hAnsi="Arial" w:cs="Arial"/>
          <w:b/>
          <w:bCs/>
          <w:color w:val="222222"/>
          <w:spacing w:val="-5"/>
          <w:sz w:val="47"/>
          <w:szCs w:val="47"/>
          <w:lang w:eastAsia="it-IT"/>
        </w:rPr>
      </w:pPr>
      <w:r w:rsidRPr="00F26394">
        <w:rPr>
          <w:rFonts w:ascii="Arial" w:eastAsia="Times New Roman" w:hAnsi="Arial" w:cs="Arial"/>
          <w:b/>
          <w:bCs/>
          <w:color w:val="222222"/>
          <w:spacing w:val="-5"/>
          <w:sz w:val="47"/>
          <w:szCs w:val="47"/>
          <w:lang w:eastAsia="it-IT"/>
        </w:rPr>
        <w:t>Podere Spicca demolito per l’ampliamento della cava senza VAS</w:t>
      </w:r>
    </w:p>
    <w:p w:rsidR="00F26394" w:rsidRPr="00F26394" w:rsidRDefault="00F26394" w:rsidP="00F263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Nel frattempo la Soprintendenza Archeologica, Belle Arti e Paesaggio dell’Umbria, con decreto n. 32 del 16 marzo 2022, avrebbe persino </w:t>
      </w:r>
      <w:hyperlink r:id="rId5" w:tgtFrame="_blank" w:history="1">
        <w:r w:rsidRPr="00F26394">
          <w:rPr>
            <w:rFonts w:ascii="Arial" w:eastAsia="Times New Roman" w:hAnsi="Arial" w:cs="Arial"/>
            <w:b/>
            <w:bCs/>
            <w:color w:val="DE127F"/>
            <w:sz w:val="27"/>
            <w:szCs w:val="27"/>
            <w:u w:val="single"/>
            <w:lang w:eastAsia="it-IT"/>
          </w:rPr>
          <w:t>sottoposto a vincolo il Podere Spicca</w:t>
        </w:r>
      </w:hyperlink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 </w:t>
      </w:r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“demolito in seguito all’ampliamento della cava”.</w:t>
      </w:r>
    </w:p>
    <w:p w:rsidR="00F26394" w:rsidRPr="00F26394" w:rsidRDefault="00F26394" w:rsidP="00F263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F2639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 tale proposito il Comitato Amici del Botto ha osservato: </w:t>
      </w:r>
      <w:r w:rsidRPr="00F26394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“Per l’allargamento richiesto dalla società Basalto La Spicca non è stata effettuata la Valutazione Ambientale Strategica, che avrebbe dovuto valutare ogni impatto sull’ambiente”.</w:t>
      </w:r>
    </w:p>
    <w:p w:rsidR="00831B1B" w:rsidRDefault="00831B1B"/>
    <w:sectPr w:rsidR="00831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4"/>
    <w:rsid w:val="00490702"/>
    <w:rsid w:val="00831B1B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5090"/>
  <w15:chartTrackingRefBased/>
  <w15:docId w15:val="{C21EDDBC-1F52-4E07-8F6D-A72623A3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26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26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26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639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63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2639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2639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2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ngle-excerpt">
    <w:name w:val="single-excerpt"/>
    <w:basedOn w:val="Normale"/>
    <w:rsid w:val="00F2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26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344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ttoggi.info/ampliamento-cava-la-spicca-spunta-un-vincolo-della-soprintendenza/67396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2022-04-27T10:00:00Z</dcterms:created>
  <dcterms:modified xsi:type="dcterms:W3CDTF">2022-04-27T10:31:00Z</dcterms:modified>
</cp:coreProperties>
</file>